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EE" w:rsidRDefault="00DB3BEE">
      <w:pPr>
        <w:pStyle w:val="ConsPlusTitlePage"/>
      </w:pPr>
      <w:r>
        <w:t xml:space="preserve">Документ предоставлен </w:t>
      </w:r>
      <w:hyperlink r:id="rId4" w:history="1">
        <w:r>
          <w:rPr>
            <w:color w:val="0000FF"/>
          </w:rPr>
          <w:t>КонсультантПлюс</w:t>
        </w:r>
      </w:hyperlink>
      <w:r>
        <w:br/>
      </w:r>
    </w:p>
    <w:p w:rsidR="00DB3BEE" w:rsidRDefault="00DB3BEE">
      <w:pPr>
        <w:pStyle w:val="ConsPlusNormal"/>
        <w:jc w:val="both"/>
        <w:outlineLvl w:val="0"/>
      </w:pPr>
    </w:p>
    <w:p w:rsidR="00DB3BEE" w:rsidRDefault="00DB3BEE">
      <w:pPr>
        <w:pStyle w:val="ConsPlusNormal"/>
        <w:outlineLvl w:val="0"/>
      </w:pPr>
      <w:r>
        <w:t>Зарегистрировано в Минюсте России от 18 июня 2014 г. N 32711</w:t>
      </w:r>
    </w:p>
    <w:p w:rsidR="00DB3BEE" w:rsidRDefault="00DB3BEE">
      <w:pPr>
        <w:pStyle w:val="ConsPlusNormal"/>
        <w:pBdr>
          <w:top w:val="single" w:sz="6" w:space="0" w:color="auto"/>
        </w:pBdr>
        <w:spacing w:before="100" w:after="100"/>
        <w:jc w:val="both"/>
        <w:rPr>
          <w:sz w:val="2"/>
          <w:szCs w:val="2"/>
        </w:rPr>
      </w:pPr>
    </w:p>
    <w:p w:rsidR="00DB3BEE" w:rsidRDefault="00DB3BEE">
      <w:pPr>
        <w:pStyle w:val="ConsPlusNormal"/>
        <w:ind w:firstLine="540"/>
        <w:jc w:val="both"/>
      </w:pPr>
    </w:p>
    <w:p w:rsidR="00DB3BEE" w:rsidRDefault="00DB3BEE">
      <w:pPr>
        <w:pStyle w:val="ConsPlusTitle"/>
        <w:jc w:val="center"/>
      </w:pPr>
      <w:r>
        <w:t>МИНИСТЕРСТВО ЮСТИЦИИ РОССИЙСКОЙ ФЕДЕРАЦИИ</w:t>
      </w:r>
    </w:p>
    <w:p w:rsidR="00DB3BEE" w:rsidRDefault="00DB3BEE">
      <w:pPr>
        <w:pStyle w:val="ConsPlusTitle"/>
        <w:jc w:val="center"/>
      </w:pPr>
    </w:p>
    <w:p w:rsidR="00DB3BEE" w:rsidRDefault="00DB3BEE">
      <w:pPr>
        <w:pStyle w:val="ConsPlusTitle"/>
        <w:jc w:val="center"/>
      </w:pPr>
      <w:r>
        <w:t>ПРИКАЗ</w:t>
      </w:r>
    </w:p>
    <w:p w:rsidR="00DB3BEE" w:rsidRDefault="00DB3BEE">
      <w:pPr>
        <w:pStyle w:val="ConsPlusTitle"/>
        <w:jc w:val="center"/>
      </w:pPr>
      <w:r>
        <w:t>от 17 июня 2014 г. N 128</w:t>
      </w:r>
    </w:p>
    <w:p w:rsidR="00DB3BEE" w:rsidRDefault="00DB3BEE">
      <w:pPr>
        <w:pStyle w:val="ConsPlusTitle"/>
        <w:jc w:val="center"/>
      </w:pPr>
    </w:p>
    <w:p w:rsidR="00DB3BEE" w:rsidRDefault="00DB3BEE">
      <w:pPr>
        <w:pStyle w:val="ConsPlusTitle"/>
        <w:jc w:val="center"/>
      </w:pPr>
      <w:r>
        <w:t>ОБ УТВЕРЖДЕНИИ ТРЕБОВАНИЙ</w:t>
      </w:r>
    </w:p>
    <w:p w:rsidR="00DB3BEE" w:rsidRDefault="00DB3BEE">
      <w:pPr>
        <w:pStyle w:val="ConsPlusTitle"/>
        <w:jc w:val="center"/>
      </w:pPr>
      <w:r>
        <w:t>К СОДЕРЖАНИЮ РЕЕСТРОВ ЕДИНОЙ ИНФОРМАЦИОННОЙ</w:t>
      </w:r>
    </w:p>
    <w:p w:rsidR="00DB3BEE" w:rsidRDefault="00DB3BEE">
      <w:pPr>
        <w:pStyle w:val="ConsPlusTitle"/>
        <w:jc w:val="center"/>
      </w:pPr>
      <w:r>
        <w:t>СИСТЕМЫ НОТАРИАТА</w:t>
      </w:r>
    </w:p>
    <w:p w:rsidR="00DB3BEE" w:rsidRDefault="00DB3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3BEE">
        <w:trPr>
          <w:jc w:val="center"/>
        </w:trPr>
        <w:tc>
          <w:tcPr>
            <w:tcW w:w="9294" w:type="dxa"/>
            <w:tcBorders>
              <w:top w:val="nil"/>
              <w:left w:val="single" w:sz="24" w:space="0" w:color="CED3F1"/>
              <w:bottom w:val="nil"/>
              <w:right w:val="single" w:sz="24" w:space="0" w:color="F4F3F8"/>
            </w:tcBorders>
            <w:shd w:val="clear" w:color="auto" w:fill="F4F3F8"/>
          </w:tcPr>
          <w:p w:rsidR="00DB3BEE" w:rsidRDefault="00DB3BEE">
            <w:pPr>
              <w:pStyle w:val="ConsPlusNormal"/>
              <w:jc w:val="center"/>
            </w:pPr>
            <w:r>
              <w:rPr>
                <w:color w:val="392C69"/>
              </w:rPr>
              <w:t>Список изменяющих документов</w:t>
            </w:r>
          </w:p>
          <w:p w:rsidR="00DB3BEE" w:rsidRDefault="00DB3BEE">
            <w:pPr>
              <w:pStyle w:val="ConsPlusNormal"/>
              <w:jc w:val="center"/>
            </w:pPr>
            <w:r>
              <w:rPr>
                <w:color w:val="392C69"/>
              </w:rPr>
              <w:t xml:space="preserve">(в ред. Приказов Минюста России от 29.06.2015 </w:t>
            </w:r>
            <w:hyperlink r:id="rId5" w:history="1">
              <w:r>
                <w:rPr>
                  <w:color w:val="0000FF"/>
                </w:rPr>
                <w:t>N 153</w:t>
              </w:r>
            </w:hyperlink>
            <w:r>
              <w:rPr>
                <w:color w:val="392C69"/>
              </w:rPr>
              <w:t>,</w:t>
            </w:r>
          </w:p>
          <w:p w:rsidR="00DB3BEE" w:rsidRDefault="00DB3BEE">
            <w:pPr>
              <w:pStyle w:val="ConsPlusNormal"/>
              <w:jc w:val="center"/>
            </w:pPr>
            <w:r>
              <w:rPr>
                <w:color w:val="392C69"/>
              </w:rPr>
              <w:t xml:space="preserve">от 21.12.2017 </w:t>
            </w:r>
            <w:hyperlink r:id="rId6" w:history="1">
              <w:r>
                <w:rPr>
                  <w:color w:val="0000FF"/>
                </w:rPr>
                <w:t>N 266</w:t>
              </w:r>
            </w:hyperlink>
            <w:r>
              <w:rPr>
                <w:color w:val="392C69"/>
              </w:rPr>
              <w:t>)</w:t>
            </w:r>
          </w:p>
        </w:tc>
      </w:tr>
    </w:tbl>
    <w:p w:rsidR="00DB3BEE" w:rsidRDefault="00DB3BEE">
      <w:pPr>
        <w:pStyle w:val="ConsPlusNormal"/>
        <w:jc w:val="center"/>
      </w:pPr>
    </w:p>
    <w:p w:rsidR="00DB3BEE" w:rsidRDefault="00DB3BEE">
      <w:pPr>
        <w:pStyle w:val="ConsPlusNormal"/>
        <w:ind w:firstLine="540"/>
        <w:jc w:val="both"/>
      </w:pPr>
      <w:r>
        <w:t xml:space="preserve">В соответствии с </w:t>
      </w:r>
      <w:hyperlink r:id="rId7" w:history="1">
        <w:r>
          <w:rPr>
            <w:color w:val="0000FF"/>
          </w:rPr>
          <w:t>частью третьей статьи 34.2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ст. 20, N 29, ст. 3642; 2010, N 28, ст. 3554; 2011, N 49 (ч. V), ст. 7064, N 50, ст. 7347; 2012, N 27, ст. 3587, N 41, ст. 5531; 2013, N 14, ст. 1651, N 51, ст. 6699) приказываю:</w:t>
      </w:r>
    </w:p>
    <w:p w:rsidR="00DB3BEE" w:rsidRDefault="00DB3BEE">
      <w:pPr>
        <w:pStyle w:val="ConsPlusNormal"/>
        <w:spacing w:before="220"/>
        <w:ind w:firstLine="540"/>
        <w:jc w:val="both"/>
      </w:pPr>
      <w:r>
        <w:t xml:space="preserve">1. Утвердить прилагаемые </w:t>
      </w:r>
      <w:hyperlink w:anchor="P37" w:history="1">
        <w:r>
          <w:rPr>
            <w:color w:val="0000FF"/>
          </w:rPr>
          <w:t>Требования</w:t>
        </w:r>
      </w:hyperlink>
      <w:r>
        <w:t xml:space="preserve"> к содержанию реестров единой информационной системы нотариата.</w:t>
      </w:r>
    </w:p>
    <w:p w:rsidR="00DB3BEE" w:rsidRDefault="00DB3BEE">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юстиции Российской Федерации от 24 июля 2013 г. N 126 "Об утверждении состава сведений, подлежащих включению в единую информационную систему нотариата" (зарегистрирован Минюстом России 07.08.2013, регистрационный N 29298).</w:t>
      </w:r>
    </w:p>
    <w:p w:rsidR="00DB3BEE" w:rsidRDefault="00DB3BEE">
      <w:pPr>
        <w:pStyle w:val="ConsPlusNormal"/>
        <w:ind w:firstLine="540"/>
        <w:jc w:val="both"/>
      </w:pPr>
    </w:p>
    <w:p w:rsidR="00DB3BEE" w:rsidRDefault="00DB3BEE">
      <w:pPr>
        <w:pStyle w:val="ConsPlusNormal"/>
        <w:jc w:val="right"/>
      </w:pPr>
      <w:r>
        <w:t>И.о. Министра</w:t>
      </w:r>
    </w:p>
    <w:p w:rsidR="00DB3BEE" w:rsidRDefault="00DB3BEE">
      <w:pPr>
        <w:pStyle w:val="ConsPlusNormal"/>
        <w:jc w:val="right"/>
      </w:pPr>
      <w:r>
        <w:t>А.СМИРНОВ</w:t>
      </w:r>
    </w:p>
    <w:p w:rsidR="00DB3BEE" w:rsidRDefault="00DB3BEE">
      <w:pPr>
        <w:pStyle w:val="ConsPlusNormal"/>
        <w:ind w:firstLine="540"/>
        <w:jc w:val="both"/>
      </w:pPr>
    </w:p>
    <w:p w:rsidR="00DB3BEE" w:rsidRDefault="00DB3BEE">
      <w:pPr>
        <w:pStyle w:val="ConsPlusNormal"/>
        <w:ind w:firstLine="540"/>
        <w:jc w:val="both"/>
      </w:pPr>
    </w:p>
    <w:p w:rsidR="00DB3BEE" w:rsidRDefault="00DB3BEE">
      <w:pPr>
        <w:pStyle w:val="ConsPlusNormal"/>
        <w:ind w:firstLine="540"/>
        <w:jc w:val="both"/>
      </w:pPr>
    </w:p>
    <w:p w:rsidR="00DB3BEE" w:rsidRDefault="00DB3BEE">
      <w:pPr>
        <w:pStyle w:val="ConsPlusNormal"/>
        <w:ind w:firstLine="540"/>
        <w:jc w:val="both"/>
      </w:pPr>
    </w:p>
    <w:p w:rsidR="00DB3BEE" w:rsidRDefault="00DB3BEE">
      <w:pPr>
        <w:pStyle w:val="ConsPlusNormal"/>
        <w:ind w:firstLine="540"/>
        <w:jc w:val="both"/>
      </w:pPr>
    </w:p>
    <w:p w:rsidR="00DB3BEE" w:rsidRDefault="00DB3BEE">
      <w:pPr>
        <w:pStyle w:val="ConsPlusNormal"/>
        <w:jc w:val="right"/>
        <w:outlineLvl w:val="0"/>
      </w:pPr>
      <w:r>
        <w:t>Утверждены</w:t>
      </w:r>
    </w:p>
    <w:p w:rsidR="00DB3BEE" w:rsidRDefault="00DB3BEE">
      <w:pPr>
        <w:pStyle w:val="ConsPlusNormal"/>
        <w:jc w:val="right"/>
      </w:pPr>
    </w:p>
    <w:p w:rsidR="00DB3BEE" w:rsidRDefault="00DB3BEE">
      <w:pPr>
        <w:pStyle w:val="ConsPlusNormal"/>
        <w:jc w:val="right"/>
      </w:pPr>
      <w:r>
        <w:t>решением Правления Федеральной</w:t>
      </w:r>
    </w:p>
    <w:p w:rsidR="00DB3BEE" w:rsidRDefault="00DB3BEE">
      <w:pPr>
        <w:pStyle w:val="ConsPlusNormal"/>
        <w:jc w:val="right"/>
      </w:pPr>
      <w:r>
        <w:t>нотариальной палаты</w:t>
      </w:r>
    </w:p>
    <w:p w:rsidR="00DB3BEE" w:rsidRDefault="00DB3BEE">
      <w:pPr>
        <w:pStyle w:val="ConsPlusNormal"/>
        <w:jc w:val="right"/>
      </w:pPr>
      <w:r>
        <w:t>от 2 июня 2014 г.</w:t>
      </w:r>
    </w:p>
    <w:p w:rsidR="00DB3BEE" w:rsidRDefault="00DB3BEE">
      <w:pPr>
        <w:pStyle w:val="ConsPlusNormal"/>
        <w:jc w:val="right"/>
      </w:pPr>
    </w:p>
    <w:p w:rsidR="00DB3BEE" w:rsidRDefault="00DB3BEE">
      <w:pPr>
        <w:pStyle w:val="ConsPlusNormal"/>
        <w:jc w:val="right"/>
      </w:pPr>
      <w:r>
        <w:t>приказом Министерства юстиции</w:t>
      </w:r>
    </w:p>
    <w:p w:rsidR="00DB3BEE" w:rsidRDefault="00DB3BEE">
      <w:pPr>
        <w:pStyle w:val="ConsPlusNormal"/>
        <w:jc w:val="right"/>
      </w:pPr>
      <w:r>
        <w:t>Российской Федерации</w:t>
      </w:r>
    </w:p>
    <w:p w:rsidR="00DB3BEE" w:rsidRDefault="00DB3BEE">
      <w:pPr>
        <w:pStyle w:val="ConsPlusNormal"/>
        <w:jc w:val="right"/>
      </w:pPr>
      <w:r>
        <w:t>от 17 июня 2014 г. N 128</w:t>
      </w:r>
    </w:p>
    <w:p w:rsidR="00DB3BEE" w:rsidRDefault="00DB3BEE">
      <w:pPr>
        <w:pStyle w:val="ConsPlusNormal"/>
        <w:ind w:firstLine="540"/>
        <w:jc w:val="both"/>
      </w:pPr>
    </w:p>
    <w:p w:rsidR="00DB3BEE" w:rsidRDefault="00DB3BEE">
      <w:pPr>
        <w:pStyle w:val="ConsPlusTitle"/>
        <w:jc w:val="center"/>
      </w:pPr>
      <w:bookmarkStart w:id="0" w:name="P37"/>
      <w:bookmarkEnd w:id="0"/>
      <w:r>
        <w:t>ТРЕБОВАНИЯ</w:t>
      </w:r>
    </w:p>
    <w:p w:rsidR="00DB3BEE" w:rsidRDefault="00DB3BEE">
      <w:pPr>
        <w:pStyle w:val="ConsPlusTitle"/>
        <w:jc w:val="center"/>
      </w:pPr>
      <w:r>
        <w:lastRenderedPageBreak/>
        <w:t>К СОДЕРЖАНИЮ РЕЕСТРОВ ЕДИНОЙ ИНФОРМАЦИОННОЙ</w:t>
      </w:r>
    </w:p>
    <w:p w:rsidR="00DB3BEE" w:rsidRDefault="00DB3BEE">
      <w:pPr>
        <w:pStyle w:val="ConsPlusTitle"/>
        <w:jc w:val="center"/>
      </w:pPr>
      <w:r>
        <w:t>СИСТЕМЫ НОТАРИАТА</w:t>
      </w:r>
    </w:p>
    <w:p w:rsidR="00DB3BEE" w:rsidRDefault="00DB3B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3BEE">
        <w:trPr>
          <w:jc w:val="center"/>
        </w:trPr>
        <w:tc>
          <w:tcPr>
            <w:tcW w:w="9294" w:type="dxa"/>
            <w:tcBorders>
              <w:top w:val="nil"/>
              <w:left w:val="single" w:sz="24" w:space="0" w:color="CED3F1"/>
              <w:bottom w:val="nil"/>
              <w:right w:val="single" w:sz="24" w:space="0" w:color="F4F3F8"/>
            </w:tcBorders>
            <w:shd w:val="clear" w:color="auto" w:fill="F4F3F8"/>
          </w:tcPr>
          <w:p w:rsidR="00DB3BEE" w:rsidRDefault="00DB3BEE">
            <w:pPr>
              <w:pStyle w:val="ConsPlusNormal"/>
              <w:jc w:val="center"/>
            </w:pPr>
            <w:r>
              <w:rPr>
                <w:color w:val="392C69"/>
              </w:rPr>
              <w:t>Список изменяющих документов</w:t>
            </w:r>
          </w:p>
          <w:p w:rsidR="00DB3BEE" w:rsidRDefault="00DB3BEE">
            <w:pPr>
              <w:pStyle w:val="ConsPlusNormal"/>
              <w:jc w:val="center"/>
            </w:pPr>
            <w:r>
              <w:rPr>
                <w:color w:val="392C69"/>
              </w:rPr>
              <w:t xml:space="preserve">(в ред. Приказов Минюста России от 29.06.2015 </w:t>
            </w:r>
            <w:hyperlink r:id="rId9" w:history="1">
              <w:r>
                <w:rPr>
                  <w:color w:val="0000FF"/>
                </w:rPr>
                <w:t>N 153</w:t>
              </w:r>
            </w:hyperlink>
            <w:r>
              <w:rPr>
                <w:color w:val="392C69"/>
              </w:rPr>
              <w:t xml:space="preserve">, от 21.12.2017 </w:t>
            </w:r>
            <w:hyperlink r:id="rId10" w:history="1">
              <w:r>
                <w:rPr>
                  <w:color w:val="0000FF"/>
                </w:rPr>
                <w:t>N 266</w:t>
              </w:r>
            </w:hyperlink>
            <w:r>
              <w:rPr>
                <w:color w:val="392C69"/>
              </w:rPr>
              <w:t>)</w:t>
            </w:r>
          </w:p>
        </w:tc>
      </w:tr>
    </w:tbl>
    <w:p w:rsidR="00DB3BEE" w:rsidRDefault="00DB3BEE">
      <w:pPr>
        <w:pStyle w:val="ConsPlusNormal"/>
        <w:jc w:val="center"/>
      </w:pPr>
    </w:p>
    <w:p w:rsidR="00DB3BEE" w:rsidRDefault="00DB3BEE">
      <w:pPr>
        <w:pStyle w:val="ConsPlusNormal"/>
        <w:ind w:firstLine="540"/>
        <w:jc w:val="both"/>
      </w:pPr>
      <w:r>
        <w:t xml:space="preserve">1. Требования к содержанию реестров единой информационной системы нотариата (далее - Требования) подготовлены во исполнение положений </w:t>
      </w:r>
      <w:hyperlink r:id="rId11" w:history="1">
        <w:r>
          <w:rPr>
            <w:color w:val="0000FF"/>
          </w:rPr>
          <w:t>части третьей статьи 34.2</w:t>
        </w:r>
      </w:hyperlink>
      <w:r>
        <w:t xml:space="preserve">, </w:t>
      </w:r>
      <w:hyperlink r:id="rId12" w:history="1">
        <w:r>
          <w:rPr>
            <w:color w:val="0000FF"/>
          </w:rPr>
          <w:t>части третьей статьи 37</w:t>
        </w:r>
      </w:hyperlink>
      <w:r>
        <w:t xml:space="preserve"> и </w:t>
      </w:r>
      <w:hyperlink r:id="rId13" w:history="1">
        <w:r>
          <w:rPr>
            <w:color w:val="0000FF"/>
          </w:rPr>
          <w:t>части третьей статьи 38</w:t>
        </w:r>
      </w:hyperlink>
      <w:r>
        <w:t xml:space="preserve"> Основ законодательства Российской Федерации о нотариате от 11 февраля 1993 г. N 4462-1.</w:t>
      </w:r>
    </w:p>
    <w:p w:rsidR="00DB3BEE" w:rsidRDefault="00DB3BEE">
      <w:pPr>
        <w:pStyle w:val="ConsPlusNormal"/>
        <w:spacing w:before="220"/>
        <w:ind w:firstLine="540"/>
        <w:jc w:val="both"/>
      </w:pPr>
      <w:r>
        <w:t>2. Требования распространяются на ведущиеся в электронной форме реестры единой информационной системы нотариата (далее - ЕИС):</w:t>
      </w:r>
    </w:p>
    <w:p w:rsidR="00DB3BEE" w:rsidRDefault="00DB3BEE">
      <w:pPr>
        <w:pStyle w:val="ConsPlusNormal"/>
        <w:spacing w:before="220"/>
        <w:ind w:firstLine="540"/>
        <w:jc w:val="both"/>
      </w:pPr>
      <w:r>
        <w:t>реестр нотариальных действий;</w:t>
      </w:r>
    </w:p>
    <w:p w:rsidR="00DB3BEE" w:rsidRDefault="00DB3BEE">
      <w:pPr>
        <w:pStyle w:val="ConsPlusNormal"/>
        <w:spacing w:before="220"/>
        <w:ind w:firstLine="540"/>
        <w:jc w:val="both"/>
      </w:pPr>
      <w:r>
        <w:t>реестр наследственных дел.</w:t>
      </w:r>
    </w:p>
    <w:p w:rsidR="00DB3BEE" w:rsidRDefault="00DB3BEE">
      <w:pPr>
        <w:pStyle w:val="ConsPlusNormal"/>
        <w:spacing w:before="220"/>
        <w:ind w:firstLine="540"/>
        <w:jc w:val="both"/>
      </w:pPr>
      <w:r>
        <w:t>3. Реестр нотариальных действий ЕИС состоит из записей о совершенных нотариальных действиях.</w:t>
      </w:r>
    </w:p>
    <w:p w:rsidR="00DB3BEE" w:rsidRDefault="00DB3BEE">
      <w:pPr>
        <w:pStyle w:val="ConsPlusNormal"/>
        <w:spacing w:before="220"/>
        <w:ind w:firstLine="540"/>
        <w:jc w:val="both"/>
      </w:pPr>
      <w:r>
        <w:t>Каждая запись в реестре содержит следующие сведения:</w:t>
      </w:r>
    </w:p>
    <w:p w:rsidR="00DB3BEE" w:rsidRDefault="00DB3BEE">
      <w:pPr>
        <w:pStyle w:val="ConsPlusNormal"/>
        <w:spacing w:before="220"/>
        <w:ind w:firstLine="540"/>
        <w:jc w:val="both"/>
      </w:pPr>
      <w:r>
        <w:t>1) номер регистрации нотариального действия в реестре для регистрации нотариальных действий на бумажном носителе;</w:t>
      </w:r>
    </w:p>
    <w:p w:rsidR="00DB3BEE" w:rsidRDefault="00DB3BEE">
      <w:pPr>
        <w:pStyle w:val="ConsPlusNormal"/>
        <w:spacing w:before="220"/>
        <w:ind w:firstLine="540"/>
        <w:jc w:val="both"/>
      </w:pPr>
      <w:r>
        <w:t>2) дата регистрации нотариального действия в реестре для регистрации нотариальных действий на бумажном носителе;</w:t>
      </w:r>
    </w:p>
    <w:p w:rsidR="00DB3BEE" w:rsidRDefault="00DB3BEE">
      <w:pPr>
        <w:pStyle w:val="ConsPlusNormal"/>
        <w:spacing w:before="220"/>
        <w:ind w:firstLine="540"/>
        <w:jc w:val="both"/>
      </w:pPr>
      <w:r>
        <w:t xml:space="preserve">3) номер, дата и время регистрации нотариального действия в реестре нотариальных действий ЕИС; номер, дата и время регистрации в ЕИС изменения ранее зарегистрированного нотариально оформленного документа или изменения записи в реестре нотариальных действий (в случаях, предусмотренных </w:t>
      </w:r>
      <w:hyperlink w:anchor="P102" w:history="1">
        <w:r>
          <w:rPr>
            <w:color w:val="0000FF"/>
          </w:rPr>
          <w:t>подпунктом 12 пункта 3</w:t>
        </w:r>
      </w:hyperlink>
      <w:r>
        <w:t xml:space="preserve"> Требований);</w:t>
      </w:r>
    </w:p>
    <w:p w:rsidR="00DB3BEE" w:rsidRDefault="00DB3BEE">
      <w:pPr>
        <w:pStyle w:val="ConsPlusNormal"/>
        <w:spacing w:before="220"/>
        <w:ind w:firstLine="540"/>
        <w:jc w:val="both"/>
      </w:pPr>
      <w:r>
        <w:t>4) сведения о лице (лицах), обратившемся (обратившихся) за совершением нотариального действия:</w:t>
      </w:r>
    </w:p>
    <w:p w:rsidR="00DB3BEE" w:rsidRDefault="00DB3BEE">
      <w:pPr>
        <w:pStyle w:val="ConsPlusNormal"/>
        <w:spacing w:before="220"/>
        <w:ind w:firstLine="540"/>
        <w:jc w:val="both"/>
      </w:pPr>
      <w:bookmarkStart w:id="1" w:name="P53"/>
      <w:bookmarkEnd w:id="1"/>
      <w:r>
        <w:t xml:space="preserve">а) о физическом лице (включая: лицо, от имени или по поручению которого совершено нотариальное действие; лицо, принимающее участие в совершении нотариального действия в качестве свидетеля, переводчика, исполнителя завещания с указанием статуса лица, принимающего участие в совершении нотариального действия): фамилия, имя, отчество (при наличии) гражданина; дата рождения (число, месяц, год арабскими цифрами); место рождения; место жительства; реквизиты документа, удостоверяющего личность гражданина (наименование документа, серия и номер (при наличии), дата выдачи, наименование органа, выдавшего документ); страховой номер индивидуального лицевого счета (при наличии).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личность, не используются буквы латинского алфавита в написании сведений об имени). При удостоверении сделок от имени несовершеннолетнего лица указываются реквизиты документа, подтверждающего наличие полной гражданской дееспособности несовершеннолетнего лица (наименование документа, серия и номер (при наличии), дата выдачи, наименование органа, выдавшего документ); при удостоверении сделок - наличие или отсутствие производства по делу о банкротстве в отношении гражданина; при свидетельствовании подлинности подписи переводчика - информация о знании иностранного языка, языка малочисленных народов Российской Федерации, жестового языка (сурдоперевода, тифлосурдоперевода) со слов лица, обратившегося </w:t>
      </w:r>
      <w:r>
        <w:lastRenderedPageBreak/>
        <w:t>за совершением нотариального действия;</w:t>
      </w:r>
    </w:p>
    <w:p w:rsidR="00DB3BEE" w:rsidRDefault="00DB3BEE">
      <w:pPr>
        <w:pStyle w:val="ConsPlusNormal"/>
        <w:jc w:val="both"/>
      </w:pPr>
      <w:r>
        <w:t xml:space="preserve">(пп. "а" в ред. </w:t>
      </w:r>
      <w:hyperlink r:id="rId14" w:history="1">
        <w:r>
          <w:rPr>
            <w:color w:val="0000FF"/>
          </w:rPr>
          <w:t>Приказа</w:t>
        </w:r>
      </w:hyperlink>
      <w:r>
        <w:t xml:space="preserve"> Минюста России от 21.12.2017 N 266)</w:t>
      </w:r>
    </w:p>
    <w:p w:rsidR="00DB3BEE" w:rsidRDefault="00DB3BEE">
      <w:pPr>
        <w:pStyle w:val="ConsPlusNormal"/>
        <w:spacing w:before="220"/>
        <w:ind w:firstLine="540"/>
        <w:jc w:val="both"/>
      </w:pPr>
      <w:bookmarkStart w:id="2" w:name="P55"/>
      <w:bookmarkEnd w:id="2"/>
      <w:r>
        <w:t>б) о юридическом лице, от имени или по поручению которого совершено нотариальное действие: полное наименование в соответствии с учредительными документами; адрес и реквизиты документов государственной регистрации юридического лица (номер, дата регистрации и орган, осуществивший государственную регистрацию);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 При удостоверении сделок указывается наличие или отсутствие производства по делу о банкротстве в отношении юридического лица;</w:t>
      </w:r>
    </w:p>
    <w:p w:rsidR="00DB3BEE" w:rsidRDefault="00DB3BEE">
      <w:pPr>
        <w:pStyle w:val="ConsPlusNormal"/>
        <w:jc w:val="both"/>
      </w:pPr>
      <w:r>
        <w:t xml:space="preserve">(пп. "б" в ред. </w:t>
      </w:r>
      <w:hyperlink r:id="rId15" w:history="1">
        <w:r>
          <w:rPr>
            <w:color w:val="0000FF"/>
          </w:rPr>
          <w:t>Приказа</w:t>
        </w:r>
      </w:hyperlink>
      <w:r>
        <w:t xml:space="preserve"> Минюста России от 21.12.2017 N 266)</w:t>
      </w:r>
    </w:p>
    <w:p w:rsidR="00DB3BEE" w:rsidRDefault="00DB3BEE">
      <w:pPr>
        <w:pStyle w:val="ConsPlusNormal"/>
        <w:spacing w:before="220"/>
        <w:ind w:firstLine="540"/>
        <w:jc w:val="both"/>
      </w:pPr>
      <w:r>
        <w:t xml:space="preserve">в) о представителе физического или юридического лица (в том числе родителе, усыновителе, опекуне, лице, действующем по доверенности), помимо сведений, перечисленных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выдавшего документ);</w:t>
      </w:r>
    </w:p>
    <w:p w:rsidR="00DB3BEE" w:rsidRDefault="00DB3BEE">
      <w:pPr>
        <w:pStyle w:val="ConsPlusNormal"/>
        <w:spacing w:before="220"/>
        <w:ind w:firstLine="540"/>
        <w:jc w:val="both"/>
      </w:pPr>
      <w:r>
        <w:t xml:space="preserve">г) о лицах, принимающих участие в совершении нотариального действия в качестве лица, подписывающего документ вместо лица, которое не может расписаться собственноручно, наряду со сведениями, перечисленными в </w:t>
      </w:r>
      <w:hyperlink w:anchor="P53" w:history="1">
        <w:r>
          <w:rPr>
            <w:color w:val="0000FF"/>
          </w:rPr>
          <w:t>подпункте "а"</w:t>
        </w:r>
      </w:hyperlink>
      <w:r>
        <w:t xml:space="preserve"> настоящего пункта, указывается причина, по которой лицо, обратившееся за совершением нотариальных действий, не может расписаться собственноручно;</w:t>
      </w:r>
    </w:p>
    <w:p w:rsidR="00DB3BEE" w:rsidRDefault="00DB3BEE">
      <w:pPr>
        <w:pStyle w:val="ConsPlusNormal"/>
        <w:spacing w:before="220"/>
        <w:ind w:firstLine="540"/>
        <w:jc w:val="both"/>
      </w:pPr>
      <w:r>
        <w:t>д) отметка о получении нотариально оформленного документа лицами, от имени или по поручению которых совершено это действие.</w:t>
      </w:r>
    </w:p>
    <w:p w:rsidR="00DB3BEE" w:rsidRDefault="00DB3BEE">
      <w:pPr>
        <w:pStyle w:val="ConsPlusNormal"/>
        <w:spacing w:before="220"/>
        <w:ind w:firstLine="540"/>
        <w:jc w:val="both"/>
      </w:pPr>
      <w:r>
        <w:t xml:space="preserve">Если за совершением одного нотариального действия обратилось несколько лиц, то сведения, перечисленные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в отношении каждого из этих лиц. Если одно лицо обратилось за совершением нескольких нотариальных действий, сведения указываются при регистрации каждого нотариального действия;</w:t>
      </w:r>
    </w:p>
    <w:p w:rsidR="00DB3BEE" w:rsidRDefault="00DB3BEE">
      <w:pPr>
        <w:pStyle w:val="ConsPlusNormal"/>
        <w:spacing w:before="220"/>
        <w:ind w:firstLine="540"/>
        <w:jc w:val="both"/>
      </w:pPr>
      <w:r>
        <w:t>5) вид нотариального действия с указанием наименования нотариально оформленного документа;</w:t>
      </w:r>
    </w:p>
    <w:p w:rsidR="00DB3BEE" w:rsidRDefault="00DB3BEE">
      <w:pPr>
        <w:pStyle w:val="ConsPlusNormal"/>
        <w:spacing w:before="220"/>
        <w:ind w:firstLine="540"/>
        <w:jc w:val="both"/>
      </w:pPr>
      <w:r>
        <w:t>6) содержание нотариального действия:</w:t>
      </w:r>
    </w:p>
    <w:p w:rsidR="00DB3BEE" w:rsidRDefault="00DB3BEE">
      <w:pPr>
        <w:pStyle w:val="ConsPlusNormal"/>
        <w:spacing w:before="220"/>
        <w:ind w:firstLine="540"/>
        <w:jc w:val="both"/>
      </w:pPr>
      <w:r>
        <w:t>а) при удостоверении сделок, волеизъявлений, выдаче свидетельств, совершении исполнительной надписи, протеста векселя, морского протеста - вид сделки, текст сделки, свидетельства, исполнительной надписи, протеста векселя, морского протеста, волеизъявления; реквизиты документа, выражающего согласие на совершение сделки, выданного физическим или юридическим лицом, органом юридического лица, органом опеки и попечительства, финансовым управляющим (наименование документа, наименование лица или органа, выдавшего документ, серия и номер (при наличии), дата выдачи документа);</w:t>
      </w:r>
    </w:p>
    <w:p w:rsidR="00DB3BEE" w:rsidRDefault="00DB3BEE">
      <w:pPr>
        <w:pStyle w:val="ConsPlusNormal"/>
        <w:spacing w:before="220"/>
        <w:ind w:firstLine="540"/>
        <w:jc w:val="both"/>
      </w:pPr>
      <w:r>
        <w:t xml:space="preserve">б) при удостоверении требования участника общества о приобретении обществом принадлежащей такому участнику доли в уставном капитале общества, оферты дополнительно указывается статус лица, обратившегося за совершением нотариального действия в качестве участника общества с ограниченной ответственностью, с указанием даты получения нотариусом </w:t>
      </w:r>
      <w:r>
        <w:lastRenderedPageBreak/>
        <w:t>сведений из Единого государственного реестра юридических лиц;</w:t>
      </w:r>
    </w:p>
    <w:p w:rsidR="00DB3BEE" w:rsidRDefault="00DB3BEE">
      <w:pPr>
        <w:pStyle w:val="ConsPlusNormal"/>
        <w:spacing w:before="220"/>
        <w:ind w:firstLine="540"/>
        <w:jc w:val="both"/>
      </w:pPr>
      <w:r>
        <w:t>в) при удостоверении заявления участника общества с ограниченной ответственностью о выходе из общества дополнительно указываются статус лица, обратившегося за совершением нотариального действия в качестве участника общества с ограниченной ответственностью, дата получения нотариусом сведений из Единого государственного реестра юридических лиц, реквизиты устава общества с ограниченной ответственностью, основной государственный регистрационный номер, указанный на уставе, а в случае изменения устава - государственный регистрационный номер изменений;</w:t>
      </w:r>
    </w:p>
    <w:p w:rsidR="00DB3BEE" w:rsidRDefault="00DB3BEE">
      <w:pPr>
        <w:pStyle w:val="ConsPlusNormal"/>
        <w:spacing w:before="220"/>
        <w:ind w:firstLine="540"/>
        <w:jc w:val="both"/>
      </w:pPr>
      <w:r>
        <w:t>г) при принятии в депозит денежных сумм и ценных бумаг - фамилия, имя, отчество (при наличии) кредитора, наименование обязательства, по которому поступили денежные суммы и ценные бумаги; размер внесенных денежных средств;</w:t>
      </w:r>
    </w:p>
    <w:p w:rsidR="00DB3BEE" w:rsidRDefault="00DB3BEE">
      <w:pPr>
        <w:pStyle w:val="ConsPlusNormal"/>
        <w:spacing w:before="220"/>
        <w:ind w:firstLine="540"/>
        <w:jc w:val="both"/>
      </w:pPr>
      <w:r>
        <w:t>д) при обеспечении доказательств - вид обеспечения доказательства (допрос свидетеля, осмотр письменных и вещественных доказательств, назначение экспертизы);</w:t>
      </w:r>
    </w:p>
    <w:p w:rsidR="00DB3BEE" w:rsidRDefault="00DB3BEE">
      <w:pPr>
        <w:pStyle w:val="ConsPlusNormal"/>
        <w:spacing w:before="220"/>
        <w:ind w:firstLine="540"/>
        <w:jc w:val="both"/>
      </w:pPr>
      <w:r>
        <w:t>е) при передаче заявления (или) иных документов физических и юридических лиц другим физическим и юридическим лицам - наименование нотариального действия;</w:t>
      </w:r>
    </w:p>
    <w:p w:rsidR="00DB3BEE" w:rsidRDefault="00DB3BEE">
      <w:pPr>
        <w:pStyle w:val="ConsPlusNormal"/>
        <w:spacing w:before="220"/>
        <w:ind w:firstLine="540"/>
        <w:jc w:val="both"/>
      </w:pPr>
      <w:r>
        <w:t>ж) при свидетельствовании верности копий документов и выписок из них - наименование документа, верность копии которого свидетельствуется, дата, номер документа (при наличии), наименование лица или органа, выдавшего документ, фамилия, имя, отчество (при наличии) гражданина или наименование юридического лица, которым принадлежит этот документ, количество страниц в документе;</w:t>
      </w:r>
    </w:p>
    <w:p w:rsidR="00DB3BEE" w:rsidRDefault="00DB3BEE">
      <w:pPr>
        <w:pStyle w:val="ConsPlusNormal"/>
        <w:spacing w:before="220"/>
        <w:ind w:firstLine="540"/>
        <w:jc w:val="both"/>
      </w:pPr>
      <w:r>
        <w:t>з) при свидетельствовании подлинности подписи на документах - наименование документа, на котором свидетельствуется подлинность подписи, его краткое содержание; при свидетельствовании подлинности подписи переводчика - наименование документа, перевод которого совершен, дата, номер документа (при наличии), наименование лица или органа, выдавшего документ, язык, с которого и на который совершен перевод;</w:t>
      </w:r>
    </w:p>
    <w:p w:rsidR="00DB3BEE" w:rsidRDefault="00DB3BEE">
      <w:pPr>
        <w:pStyle w:val="ConsPlusNormal"/>
        <w:spacing w:before="220"/>
        <w:ind w:firstLine="540"/>
        <w:jc w:val="both"/>
      </w:pPr>
      <w:r>
        <w:t>и) при принятии мер к охране наследственного имущества - мера, принятая к охране наследственного имущества;</w:t>
      </w:r>
    </w:p>
    <w:p w:rsidR="00DB3BEE" w:rsidRDefault="00DB3BEE">
      <w:pPr>
        <w:pStyle w:val="ConsPlusNormal"/>
        <w:spacing w:before="220"/>
        <w:ind w:firstLine="540"/>
        <w:jc w:val="both"/>
      </w:pPr>
      <w:r>
        <w:t>к) при свидетельствовании верности перевода документа с одного языка на другой - наименование документа, перевод которого совершен; дата, номер документа (при наличии), наименование лица или органа, выдавшего документ, краткое содержание документа, язык, с которого и на который совершен перевод;</w:t>
      </w:r>
    </w:p>
    <w:p w:rsidR="00DB3BEE" w:rsidRDefault="00DB3BEE">
      <w:pPr>
        <w:pStyle w:val="ConsPlusNormal"/>
        <w:spacing w:before="220"/>
        <w:ind w:firstLine="540"/>
        <w:jc w:val="both"/>
      </w:pPr>
      <w:r>
        <w:t>л) при удостоверении времени предъявления документов - наименование нотариального действия, наименование предъявленного документа, время предъявления документа;</w:t>
      </w:r>
    </w:p>
    <w:p w:rsidR="00DB3BEE" w:rsidRDefault="00DB3BEE">
      <w:pPr>
        <w:pStyle w:val="ConsPlusNormal"/>
        <w:spacing w:before="220"/>
        <w:ind w:firstLine="540"/>
        <w:jc w:val="both"/>
      </w:pPr>
      <w:r>
        <w:t>м) при предъявлении чеков к платежу и удостоверении неоплаты чеков - сумма протеста чека, наименование плательщика по чеку;</w:t>
      </w:r>
    </w:p>
    <w:p w:rsidR="00DB3BEE" w:rsidRDefault="00DB3BEE">
      <w:pPr>
        <w:pStyle w:val="ConsPlusNormal"/>
        <w:spacing w:before="220"/>
        <w:ind w:firstLine="540"/>
        <w:jc w:val="both"/>
      </w:pPr>
      <w:r>
        <w:t xml:space="preserve">н) при выдаче дубликатов нотариальных свидетельств, исполнительных надписей и дубликатов документов, выражающих содержание нотариально удостоверенных сделок - наименование нотариального действия, наименование, дата и реестровые номера удостоверенных документов, дубликаты которых выдаются, статус заявителя, подтверждающего право на получение дубликата; при выдаче дубликата завещания - также реквизиты документа, подтверждающего смерть завещателя (наименование документа, дата, номер документа (при наличии), наименование органа, выдавшего документ); при выдаче дубликата договора, на основании которого построены или приобретены прежним собственником здание, строение, - также реквизиты документа, подтверждающего принадлежность указанного имущества заявителю (наименование документа, дата, номер документа (при наличии), наименование органа, </w:t>
      </w:r>
      <w:r>
        <w:lastRenderedPageBreak/>
        <w:t>выдавшего документ);</w:t>
      </w:r>
    </w:p>
    <w:p w:rsidR="00DB3BEE" w:rsidRDefault="00DB3BEE">
      <w:pPr>
        <w:pStyle w:val="ConsPlusNormal"/>
        <w:spacing w:before="220"/>
        <w:ind w:firstLine="540"/>
        <w:jc w:val="both"/>
      </w:pPr>
      <w:r>
        <w:t>о)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DB3BEE" w:rsidRDefault="00DB3BEE">
      <w:pPr>
        <w:pStyle w:val="ConsPlusNormal"/>
        <w:spacing w:before="220"/>
        <w:ind w:firstLine="540"/>
        <w:jc w:val="both"/>
      </w:pPr>
      <w:r>
        <w:t>п) при представлении документов на государственную регистрацию прав на недвижимое имущество и сделок с ним - реестровый номер нотариально оформленного документа, на основании которого подается заявление на государственную регистрацию прав;</w:t>
      </w:r>
    </w:p>
    <w:p w:rsidR="00DB3BEE" w:rsidRDefault="00DB3BEE">
      <w:pPr>
        <w:pStyle w:val="ConsPlusNormal"/>
        <w:spacing w:before="220"/>
        <w:ind w:firstLine="540"/>
        <w:jc w:val="both"/>
      </w:pPr>
      <w:r>
        <w:t>р)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DB3BEE" w:rsidRDefault="00DB3BEE">
      <w:pPr>
        <w:pStyle w:val="ConsPlusNormal"/>
        <w:spacing w:before="220"/>
        <w:ind w:firstLine="540"/>
        <w:jc w:val="both"/>
      </w:pPr>
      <w:r>
        <w:t>с)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DB3BEE" w:rsidRDefault="00DB3BEE">
      <w:pPr>
        <w:pStyle w:val="ConsPlusNormal"/>
        <w:jc w:val="both"/>
      </w:pPr>
      <w:r>
        <w:t xml:space="preserve">(пп. 6 в ред. </w:t>
      </w:r>
      <w:hyperlink r:id="rId16" w:history="1">
        <w:r>
          <w:rPr>
            <w:color w:val="0000FF"/>
          </w:rPr>
          <w:t>Приказа</w:t>
        </w:r>
      </w:hyperlink>
      <w:r>
        <w:t xml:space="preserve"> Минюста России от 21.12.2017 N 266)</w:t>
      </w:r>
    </w:p>
    <w:p w:rsidR="00DB3BEE" w:rsidRDefault="00DB3BEE">
      <w:pPr>
        <w:pStyle w:val="ConsPlusNormal"/>
        <w:spacing w:before="220"/>
        <w:ind w:firstLine="540"/>
        <w:jc w:val="both"/>
      </w:pPr>
      <w:r>
        <w:t>Нотариус вправе более подробно изложить содержание нотариального действия;</w:t>
      </w:r>
    </w:p>
    <w:p w:rsidR="00DB3BEE" w:rsidRDefault="00DB3BEE">
      <w:pPr>
        <w:pStyle w:val="ConsPlusNormal"/>
        <w:jc w:val="both"/>
      </w:pPr>
      <w:r>
        <w:t xml:space="preserve">(абзац введен </w:t>
      </w:r>
      <w:hyperlink r:id="rId17" w:history="1">
        <w:r>
          <w:rPr>
            <w:color w:val="0000FF"/>
          </w:rPr>
          <w:t>Приказом</w:t>
        </w:r>
      </w:hyperlink>
      <w:r>
        <w:t xml:space="preserve"> Минюста России от 21.12.2017 N 266)</w:t>
      </w:r>
    </w:p>
    <w:p w:rsidR="00DB3BEE" w:rsidRDefault="00DB3BEE">
      <w:pPr>
        <w:pStyle w:val="ConsPlusNormal"/>
        <w:spacing w:before="220"/>
        <w:ind w:firstLine="540"/>
        <w:jc w:val="both"/>
      </w:pPr>
      <w:r>
        <w:t>7) серия и номер бланка (бланков), используемого (используемых) для совершения нотариального действия (если такой бланк использован при совершении нотариального действия);</w:t>
      </w:r>
    </w:p>
    <w:p w:rsidR="00DB3BEE" w:rsidRDefault="00DB3BEE">
      <w:pPr>
        <w:pStyle w:val="ConsPlusNormal"/>
        <w:spacing w:before="220"/>
        <w:ind w:firstLine="540"/>
        <w:jc w:val="both"/>
      </w:pPr>
      <w:r>
        <w:t>8) сведения о лице, совершившем нотариальное действие:</w:t>
      </w:r>
    </w:p>
    <w:p w:rsidR="00DB3BEE" w:rsidRDefault="00DB3BEE">
      <w:pPr>
        <w:pStyle w:val="ConsPlusNormal"/>
        <w:spacing w:before="220"/>
        <w:ind w:firstLine="540"/>
        <w:jc w:val="both"/>
      </w:pPr>
      <w:bookmarkStart w:id="3" w:name="P85"/>
      <w:bookmarkEnd w:id="3"/>
      <w:r>
        <w:t>а) о нотариусе: должность,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DB3BEE" w:rsidRDefault="00DB3BEE">
      <w:pPr>
        <w:pStyle w:val="ConsPlusNormal"/>
        <w:spacing w:before="220"/>
        <w:ind w:firstLine="540"/>
        <w:jc w:val="both"/>
      </w:pPr>
      <w:r>
        <w:t xml:space="preserve">б) о временно исполняющем обязанности нотариуса: статус, фамилия, имя, отчество, а также сведения, указанные в </w:t>
      </w:r>
      <w:hyperlink w:anchor="P85" w:history="1">
        <w:r>
          <w:rPr>
            <w:color w:val="0000FF"/>
          </w:rPr>
          <w:t>подпункте "а"</w:t>
        </w:r>
      </w:hyperlink>
      <w:r>
        <w:t xml:space="preserve"> настоящего пункта, в отношении нотариуса, обязанности которого исполняются;</w:t>
      </w:r>
    </w:p>
    <w:p w:rsidR="00DB3BEE" w:rsidRDefault="00DB3BEE">
      <w:pPr>
        <w:pStyle w:val="ConsPlusNormal"/>
        <w:spacing w:before="220"/>
        <w:ind w:firstLine="540"/>
        <w:jc w:val="both"/>
      </w:pPr>
      <w:r>
        <w:t>в) о главе местной администрации или специально уполномоченном должностном лице местного самоуправления: фамилия, имя, отчество (при наличии), должность такого лица, наименование местной администрации или органа местного самоуправления, наименование субъекта Российской Федерации;</w:t>
      </w:r>
    </w:p>
    <w:p w:rsidR="00DB3BEE" w:rsidRDefault="00DB3BEE">
      <w:pPr>
        <w:pStyle w:val="ConsPlusNormal"/>
        <w:spacing w:before="220"/>
        <w:ind w:firstLine="540"/>
        <w:jc w:val="both"/>
      </w:pPr>
      <w:r>
        <w:t>г) о должностном лице консульского учреждения Российской Федерации: фамилия, имя, отчество (при наличии), должность такого лица, наименование консульского учреждения, наименование страны нахождения консульского учреждения;</w:t>
      </w:r>
    </w:p>
    <w:p w:rsidR="00DB3BEE" w:rsidRDefault="00DB3BEE">
      <w:pPr>
        <w:pStyle w:val="ConsPlusNormal"/>
        <w:spacing w:before="220"/>
        <w:ind w:firstLine="540"/>
        <w:jc w:val="both"/>
      </w:pPr>
      <w:r>
        <w:t>9) сведения о лице, внесшем в реестр нотариальных действий ЕИС сведения о нотариальном действии, совершенном лицом, не являющимся нотариусом:</w:t>
      </w:r>
    </w:p>
    <w:p w:rsidR="00DB3BEE" w:rsidRDefault="00DB3BEE">
      <w:pPr>
        <w:pStyle w:val="ConsPlusNormal"/>
        <w:spacing w:before="220"/>
        <w:ind w:firstLine="540"/>
        <w:jc w:val="both"/>
      </w:pPr>
      <w:r>
        <w:t>а) о сотруднике нотариальной палаты субъекта Российской Федерации, внесшем в реестр нотариальных действий ЕИС сведения о нотариальном действии, совершенном главой местной администрации или специально уполномоченным должностным лицом местного самоуправления: фамилия, имя, отчество (при наличии) и должность такого сотрудника;</w:t>
      </w:r>
    </w:p>
    <w:p w:rsidR="00DB3BEE" w:rsidRDefault="00DB3BEE">
      <w:pPr>
        <w:pStyle w:val="ConsPlusNormal"/>
        <w:spacing w:before="220"/>
        <w:ind w:firstLine="540"/>
        <w:jc w:val="both"/>
      </w:pPr>
      <w:r>
        <w:t>б) о сотруднике Федеральной нотариальной палаты, внесшем в реестр нотариальных действий ЕИС сведения о нотариальном действии, совершенном должностным лицом консульского учреждения: фамилия, имя, отчество (при наличии) и должность такого сотрудника;</w:t>
      </w:r>
    </w:p>
    <w:p w:rsidR="00DB3BEE" w:rsidRDefault="00DB3BEE">
      <w:pPr>
        <w:pStyle w:val="ConsPlusNormal"/>
        <w:spacing w:before="220"/>
        <w:ind w:firstLine="540"/>
        <w:jc w:val="both"/>
      </w:pPr>
      <w:r>
        <w:lastRenderedPageBreak/>
        <w:t>10) сведения об оплате за совершение нотариального действия:</w:t>
      </w:r>
    </w:p>
    <w:p w:rsidR="00DB3BEE" w:rsidRDefault="00DB3BEE">
      <w:pPr>
        <w:pStyle w:val="ConsPlusNormal"/>
        <w:spacing w:before="220"/>
        <w:ind w:firstLine="540"/>
        <w:jc w:val="both"/>
      </w:pPr>
      <w:r>
        <w:t>а) сумма (цифрами) государственной пошлины (нотариального тарифа), взысканной за совершение нотариального действия;</w:t>
      </w:r>
    </w:p>
    <w:p w:rsidR="00DB3BEE" w:rsidRDefault="00DB3BEE">
      <w:pPr>
        <w:pStyle w:val="ConsPlusNormal"/>
        <w:spacing w:before="220"/>
        <w:ind w:firstLine="540"/>
        <w:jc w:val="both"/>
      </w:pPr>
      <w:r>
        <w:t>б) денежная сумма (цифрами), полученная нотариусом за оказание услуг правового и технического характера;</w:t>
      </w:r>
    </w:p>
    <w:p w:rsidR="00DB3BEE" w:rsidRDefault="00DB3BEE">
      <w:pPr>
        <w:pStyle w:val="ConsPlusNormal"/>
        <w:spacing w:before="220"/>
        <w:ind w:firstLine="540"/>
        <w:jc w:val="both"/>
      </w:pPr>
      <w:r>
        <w:t xml:space="preserve">в) сумма (цифрами) государственной пошлины (нотариального тарифа) за совершение нотариального действия, не взысканная в связи с предоставлением льготы при обращении за совершением нотариального действия в соответствии со </w:t>
      </w:r>
      <w:hyperlink r:id="rId18" w:history="1">
        <w:r>
          <w:rPr>
            <w:color w:val="0000FF"/>
          </w:rPr>
          <w:t>статьями 333.35</w:t>
        </w:r>
      </w:hyperlink>
      <w:r>
        <w:t xml:space="preserve"> и </w:t>
      </w:r>
      <w:hyperlink r:id="rId19" w:history="1">
        <w:r>
          <w:rPr>
            <w:color w:val="0000FF"/>
          </w:rPr>
          <w:t>333.38</w:t>
        </w:r>
      </w:hyperlink>
      <w:r>
        <w:t xml:space="preserve"> Налогового кодекса Российской Федерации (Собрание законодательства Российской Федерации, 2000, N 32, ст. 3340; 2006, N 1, ст. 12; 2007, N 49, ст. 6045; 2013, N 23, ст. 2866), и основание освобождения от уплаты государственной пошлины (нотариального тарифа);</w:t>
      </w:r>
    </w:p>
    <w:p w:rsidR="00DB3BEE" w:rsidRDefault="00DB3BEE">
      <w:pPr>
        <w:pStyle w:val="ConsPlusNormal"/>
        <w:jc w:val="both"/>
      </w:pPr>
      <w:r>
        <w:t xml:space="preserve">(в ред. </w:t>
      </w:r>
      <w:hyperlink r:id="rId20" w:history="1">
        <w:r>
          <w:rPr>
            <w:color w:val="0000FF"/>
          </w:rPr>
          <w:t>Приказа</w:t>
        </w:r>
      </w:hyperlink>
      <w:r>
        <w:t xml:space="preserve"> Минюста России от 21.12.2017 N 266)</w:t>
      </w:r>
    </w:p>
    <w:p w:rsidR="00DB3BEE" w:rsidRDefault="00DB3BEE">
      <w:pPr>
        <w:pStyle w:val="ConsPlusNormal"/>
        <w:spacing w:before="220"/>
        <w:ind w:firstLine="540"/>
        <w:jc w:val="both"/>
      </w:pPr>
      <w:r>
        <w:t xml:space="preserve">г) сумма (цифрами) государственной пошлины (нотариального тарифа), возвращенная полностью или частично на основаниях и в порядке, предусмотренных </w:t>
      </w:r>
      <w:hyperlink r:id="rId21" w:history="1">
        <w:r>
          <w:rPr>
            <w:color w:val="0000FF"/>
          </w:rPr>
          <w:t>статьями 333.25</w:t>
        </w:r>
      </w:hyperlink>
      <w:r>
        <w:t xml:space="preserve"> и </w:t>
      </w:r>
      <w:hyperlink r:id="rId22" w:history="1">
        <w:r>
          <w:rPr>
            <w:color w:val="0000FF"/>
          </w:rPr>
          <w:t>333.40</w:t>
        </w:r>
      </w:hyperlink>
      <w:r>
        <w:t xml:space="preserve"> Налогового кодекса Российской Федерации (Собрание законодательства Российской Федерации, 2000, N 32, ст. 3340; 2006, N 1, ст. 12, N 31 (ч. I), ст. 3436; 2009, N 29, ст. 3642, N 52 (ч. I), ст. 6450; 2011, N 50, ст. 7347; 2012, N 49, ст. 6750), и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w:t>
      </w:r>
    </w:p>
    <w:p w:rsidR="00DB3BEE" w:rsidRDefault="00DB3BEE">
      <w:pPr>
        <w:pStyle w:val="ConsPlusNormal"/>
        <w:spacing w:before="220"/>
        <w:ind w:firstLine="540"/>
        <w:jc w:val="both"/>
      </w:pPr>
      <w:r>
        <w:t xml:space="preserve">11) электронный образ нотариально оформленного документа (в случаях, предусмотренных </w:t>
      </w:r>
      <w:hyperlink r:id="rId23" w:history="1">
        <w:r>
          <w:rPr>
            <w:color w:val="0000FF"/>
          </w:rPr>
          <w:t>Порядком</w:t>
        </w:r>
      </w:hyperlink>
      <w:r>
        <w:t xml:space="preserve"> ведения реестров единой информационной системы нотариата &lt;*&gt;);</w:t>
      </w:r>
    </w:p>
    <w:p w:rsidR="00DB3BEE" w:rsidRDefault="00DB3BEE">
      <w:pPr>
        <w:pStyle w:val="ConsPlusNormal"/>
        <w:spacing w:before="220"/>
        <w:ind w:firstLine="540"/>
        <w:jc w:val="both"/>
      </w:pPr>
      <w:r>
        <w:t>--------------------------------</w:t>
      </w:r>
    </w:p>
    <w:p w:rsidR="00DB3BEE" w:rsidRDefault="00DB3BEE">
      <w:pPr>
        <w:pStyle w:val="ConsPlusNormal"/>
        <w:spacing w:before="220"/>
        <w:ind w:firstLine="540"/>
        <w:jc w:val="both"/>
      </w:pPr>
      <w:r>
        <w:t xml:space="preserve">&lt;*&gt; Справочно: </w:t>
      </w:r>
      <w:hyperlink r:id="rId24" w:history="1">
        <w:r>
          <w:rPr>
            <w:color w:val="0000FF"/>
          </w:rPr>
          <w:t>приказ</w:t>
        </w:r>
      </w:hyperlink>
      <w:r>
        <w:t xml:space="preserve"> Минюста России от 17.06.2014 N 129 "Об утверждении Порядка ведения реестров единой информационной системы нотариата" (зарегистрирован Минюстом России 18.06.2014, регистрационный N 32716).</w:t>
      </w:r>
    </w:p>
    <w:p w:rsidR="00DB3BEE" w:rsidRDefault="00DB3BEE">
      <w:pPr>
        <w:pStyle w:val="ConsPlusNormal"/>
        <w:ind w:firstLine="540"/>
        <w:jc w:val="both"/>
      </w:pPr>
    </w:p>
    <w:p w:rsidR="00DB3BEE" w:rsidRDefault="00DB3BEE">
      <w:pPr>
        <w:pStyle w:val="ConsPlusNormal"/>
        <w:ind w:firstLine="540"/>
        <w:jc w:val="both"/>
      </w:pPr>
      <w:bookmarkStart w:id="4" w:name="P102"/>
      <w:bookmarkEnd w:id="4"/>
      <w:r>
        <w:t>12) сведения об изменении, внесенном в нотариально оформленный документ и (или) в запись реестра нотариальных действий (в случае, когда такие изменения не требуют совершения нового нотариального действия): причины (основания) внесения изменения и характер изменения;</w:t>
      </w:r>
    </w:p>
    <w:p w:rsidR="00DB3BEE" w:rsidRDefault="00DB3BEE">
      <w:pPr>
        <w:pStyle w:val="ConsPlusNormal"/>
        <w:spacing w:before="220"/>
        <w:ind w:firstLine="540"/>
        <w:jc w:val="both"/>
      </w:pPr>
      <w:r>
        <w:t>13) сведения о ранее удостоверенной сделке, с которой связано совершение регистрируемого нотариального действия по изменению, расторжению или отмене этой сделки (при наличии у нотариуса сведений о ранее удостоверенной сделке), в том числе: дата и реестровый номер удостоверенной сделки; сведения о нотариусе, удостоверившем сделку;</w:t>
      </w:r>
    </w:p>
    <w:p w:rsidR="00DB3BEE" w:rsidRDefault="00DB3BEE">
      <w:pPr>
        <w:pStyle w:val="ConsPlusNormal"/>
        <w:spacing w:before="220"/>
        <w:ind w:firstLine="540"/>
        <w:jc w:val="both"/>
      </w:pPr>
      <w:r>
        <w:t>14) особые отметки (например: факт совершения нотариального действия вне нотариальной конторы; факт удостоверения сделки с участием ограниченно дееспособного лица, несовершеннолетнего, лица, подписывающего документ вместо лица, которое не может расписаться собственноручно; факт совершения нотариального действия по льготному тарифу; в случаях, предусмотренных федеральным законом, - сведения о распоряжении нотариуса, подтверждающем полномочия работника нотариуса при совершении нотариального действия).</w:t>
      </w:r>
    </w:p>
    <w:p w:rsidR="00DB3BEE" w:rsidRDefault="00DB3BEE">
      <w:pPr>
        <w:pStyle w:val="ConsPlusNormal"/>
        <w:spacing w:before="220"/>
        <w:ind w:firstLine="540"/>
        <w:jc w:val="both"/>
      </w:pPr>
      <w:r>
        <w:t>4. Реестр наследственных дел единой информационной системы нотариата содержит сведения, подтверждающие факт регистрации в ЕИС нотариусом наследственного дела к имуществу конкретного наследодателя:</w:t>
      </w:r>
    </w:p>
    <w:p w:rsidR="00DB3BEE" w:rsidRDefault="00DB3BEE">
      <w:pPr>
        <w:pStyle w:val="ConsPlusNormal"/>
        <w:spacing w:before="220"/>
        <w:ind w:firstLine="540"/>
        <w:jc w:val="both"/>
      </w:pPr>
      <w:r>
        <w:t>1) номер наследственного дела и дата начала производства по наследственному делу согласно книге учета наследственных дел;</w:t>
      </w:r>
    </w:p>
    <w:p w:rsidR="00DB3BEE" w:rsidRDefault="00DB3BEE">
      <w:pPr>
        <w:pStyle w:val="ConsPlusNormal"/>
        <w:spacing w:before="220"/>
        <w:ind w:firstLine="540"/>
        <w:jc w:val="both"/>
      </w:pPr>
      <w:r>
        <w:lastRenderedPageBreak/>
        <w:t>2) сведения о нотариусе, открывшем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DB3BEE" w:rsidRDefault="00DB3BEE">
      <w:pPr>
        <w:pStyle w:val="ConsPlusNormal"/>
        <w:spacing w:before="220"/>
        <w:ind w:firstLine="540"/>
        <w:jc w:val="both"/>
      </w:pPr>
      <w:r>
        <w:t>2.1) сведения о нотариусе, уполномоченном приказом территориального органа Минюста России по согласованию с нотариальной палатой временно вести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DB3BEE" w:rsidRDefault="00DB3BEE">
      <w:pPr>
        <w:pStyle w:val="ConsPlusNormal"/>
        <w:jc w:val="both"/>
      </w:pPr>
      <w:r>
        <w:t xml:space="preserve">(пп. 2.1 введен </w:t>
      </w:r>
      <w:hyperlink r:id="rId25" w:history="1">
        <w:r>
          <w:rPr>
            <w:color w:val="0000FF"/>
          </w:rPr>
          <w:t>Приказом</w:t>
        </w:r>
      </w:hyperlink>
      <w:r>
        <w:t xml:space="preserve"> Минюста России от 29.06.2015 N 153)</w:t>
      </w:r>
    </w:p>
    <w:p w:rsidR="00DB3BEE" w:rsidRDefault="00DB3BEE">
      <w:pPr>
        <w:pStyle w:val="ConsPlusNormal"/>
        <w:spacing w:before="220"/>
        <w:ind w:firstLine="540"/>
        <w:jc w:val="both"/>
      </w:pPr>
      <w:r>
        <w:t xml:space="preserve">3) сведения о наследодателе: фамилия, имя, отчество (при наличии), а также при наличии: дата рождения, место рождения, дата смерти, дата и регистрационный номер записи акта о смерти и наименование органа, который произвел эту запись; место открытия наследства (последнее место жительства наследодателя либо место нахождения наследственного имущества (его основной части) согласно правилам </w:t>
      </w:r>
      <w:hyperlink r:id="rId26" w:history="1">
        <w:r>
          <w:rPr>
            <w:color w:val="0000FF"/>
          </w:rPr>
          <w:t>статьи 1115</w:t>
        </w:r>
      </w:hyperlink>
      <w:r>
        <w:t xml:space="preserve"> Гражданского кодекса Российской Федерации (Собрание законодательства Российской Федерации, 2001, N 49, ст. 4552; 2013, N 52 (ч. I), ст. 7011);</w:t>
      </w:r>
    </w:p>
    <w:p w:rsidR="00DB3BEE" w:rsidRDefault="00DB3BEE">
      <w:pPr>
        <w:pStyle w:val="ConsPlusNormal"/>
        <w:spacing w:before="220"/>
        <w:ind w:firstLine="540"/>
        <w:jc w:val="both"/>
      </w:pPr>
      <w:r>
        <w:t>4) номер, дата и время регистрации наследственного дела в электронном реестре наследственных дел единой информационной системы нотариата;</w:t>
      </w:r>
    </w:p>
    <w:p w:rsidR="00DB3BEE" w:rsidRDefault="00DB3BEE">
      <w:pPr>
        <w:pStyle w:val="ConsPlusNormal"/>
        <w:spacing w:before="220"/>
        <w:ind w:firstLine="540"/>
        <w:jc w:val="both"/>
      </w:pPr>
      <w:r>
        <w:t>5) сведения об окончании производства по наследственному делу с указанием даты и причины такого окончания (например: выдача свидетельства о праве на наследство, вынесение нотариусом постановления об отказе в выдаче свидетельства о праве на наследство);</w:t>
      </w:r>
    </w:p>
    <w:p w:rsidR="00DB3BEE" w:rsidRDefault="00DB3BEE">
      <w:pPr>
        <w:pStyle w:val="ConsPlusNormal"/>
        <w:spacing w:before="220"/>
        <w:ind w:firstLine="540"/>
        <w:jc w:val="both"/>
      </w:pPr>
      <w:r>
        <w:t>6) сведения о передаче наследственного дела по принадлежности другому нотариусу: дата и способ передачи; количество листов наследственного дела; в отношении нотариуса, передавшего наследственное дело, и нотариуса, которому направлено наследственное дело -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 наименование территориального органа Министерства юстиции Российской Федерации, которому направлено наследственное дело (в случае, если нотариус, в чью компетенцию входит ведение конкретного наследственного дела, не известен);</w:t>
      </w:r>
    </w:p>
    <w:p w:rsidR="00DB3BEE" w:rsidRDefault="00DB3BEE">
      <w:pPr>
        <w:pStyle w:val="ConsPlusNormal"/>
        <w:spacing w:before="220"/>
        <w:ind w:firstLine="540"/>
        <w:jc w:val="both"/>
      </w:pPr>
      <w:r>
        <w:t>7) сведения о наследодателе, после которого наследство фактически было принято, но не были оформлены наследственные права;</w:t>
      </w:r>
    </w:p>
    <w:p w:rsidR="00DB3BEE" w:rsidRDefault="00DB3BEE">
      <w:pPr>
        <w:pStyle w:val="ConsPlusNormal"/>
        <w:jc w:val="both"/>
      </w:pPr>
      <w:r>
        <w:t xml:space="preserve">(пп. 7 в ред. </w:t>
      </w:r>
      <w:hyperlink r:id="rId27" w:history="1">
        <w:r>
          <w:rPr>
            <w:color w:val="0000FF"/>
          </w:rPr>
          <w:t>Приказа</w:t>
        </w:r>
      </w:hyperlink>
      <w:r>
        <w:t xml:space="preserve"> Минюста России от 29.06.2015 N 153)</w:t>
      </w:r>
    </w:p>
    <w:p w:rsidR="00DB3BEE" w:rsidRDefault="00DB3BEE">
      <w:pPr>
        <w:pStyle w:val="ConsPlusNormal"/>
        <w:spacing w:before="220"/>
        <w:ind w:firstLine="540"/>
        <w:jc w:val="both"/>
      </w:pPr>
      <w:r>
        <w:t>8) сведения об изменении, внесенном в запись реестра наследственных дел: причины (основания) внесения изменения и характер изменения;</w:t>
      </w:r>
    </w:p>
    <w:p w:rsidR="00DB3BEE" w:rsidRDefault="00DB3BEE">
      <w:pPr>
        <w:pStyle w:val="ConsPlusNormal"/>
        <w:spacing w:before="220"/>
        <w:ind w:firstLine="540"/>
        <w:jc w:val="both"/>
      </w:pPr>
      <w:r>
        <w:t>9) особые отметки (например: сведения о направлении копии наследственного дела другому нотариусу; сведения о передаче нотариусом в случае его временного отсутствия другому нотариусу находящихся в его производстве наследственных дел для дальнейшего ведения; о признании в судебном порядке лица умершим; о получении наследственного дела по принадлежности от другого нотариуса или от территориального органа Министерства юстиции Российской Федерации; о возобновлении производства по наследственному делу).</w:t>
      </w:r>
    </w:p>
    <w:p w:rsidR="00DB3BEE" w:rsidRDefault="00DB3BEE">
      <w:pPr>
        <w:pStyle w:val="ConsPlusNormal"/>
        <w:jc w:val="both"/>
      </w:pPr>
      <w:r>
        <w:t xml:space="preserve">(в ред. </w:t>
      </w:r>
      <w:hyperlink r:id="rId28" w:history="1">
        <w:r>
          <w:rPr>
            <w:color w:val="0000FF"/>
          </w:rPr>
          <w:t>Приказа</w:t>
        </w:r>
      </w:hyperlink>
      <w:r>
        <w:t xml:space="preserve"> Минюста России от 29.06.2015 N 153)</w:t>
      </w:r>
    </w:p>
    <w:p w:rsidR="00DB3BEE" w:rsidRDefault="00DB3BEE">
      <w:pPr>
        <w:pStyle w:val="ConsPlusNormal"/>
        <w:ind w:firstLine="540"/>
        <w:jc w:val="both"/>
      </w:pPr>
    </w:p>
    <w:p w:rsidR="00DB3BEE" w:rsidRDefault="00DB3BEE">
      <w:pPr>
        <w:pStyle w:val="ConsPlusNormal"/>
        <w:ind w:firstLine="540"/>
        <w:jc w:val="both"/>
      </w:pPr>
    </w:p>
    <w:p w:rsidR="00DB3BEE" w:rsidRDefault="00DB3BEE">
      <w:pPr>
        <w:pStyle w:val="ConsPlusNormal"/>
        <w:pBdr>
          <w:top w:val="single" w:sz="6" w:space="0" w:color="auto"/>
        </w:pBdr>
        <w:spacing w:before="100" w:after="100"/>
        <w:jc w:val="both"/>
        <w:rPr>
          <w:sz w:val="2"/>
          <w:szCs w:val="2"/>
        </w:rPr>
      </w:pPr>
    </w:p>
    <w:p w:rsidR="00FF7C8C" w:rsidRDefault="00FF7C8C">
      <w:bookmarkStart w:id="5" w:name="_GoBack"/>
      <w:bookmarkEnd w:id="5"/>
    </w:p>
    <w:sectPr w:rsidR="00FF7C8C" w:rsidSect="00753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EE"/>
    <w:rsid w:val="00DB3BEE"/>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6E31-AD84-4442-AACE-A661A84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B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678064D4866724DD24ABB869B982AC4D646DA92992F365A90425311ZAz6M" TargetMode="External"/><Relationship Id="rId13" Type="http://schemas.openxmlformats.org/officeDocument/2006/relationships/hyperlink" Target="consultantplus://offline/ref=84F678064D4866724DD24ABB869B982AC7DA4ED894992F365A90425311A68A1F72928EB54FZAzBM" TargetMode="External"/><Relationship Id="rId18" Type="http://schemas.openxmlformats.org/officeDocument/2006/relationships/hyperlink" Target="consultantplus://offline/ref=84F678064D4866724DD24ABB869B982AC7DA4FDA919C2F365A90425311A68A1F72928EB04EA1Z7zFM" TargetMode="External"/><Relationship Id="rId26" Type="http://schemas.openxmlformats.org/officeDocument/2006/relationships/hyperlink" Target="consultantplus://offline/ref=84F678064D4866724DD24ABB869B982AC7D242DA91922F365A90425311A68A1F72928EB04CA37A6DZ1zDM" TargetMode="External"/><Relationship Id="rId3" Type="http://schemas.openxmlformats.org/officeDocument/2006/relationships/webSettings" Target="webSettings.xml"/><Relationship Id="rId21" Type="http://schemas.openxmlformats.org/officeDocument/2006/relationships/hyperlink" Target="consultantplus://offline/ref=84F678064D4866724DD24ABB869B982AC7DA4FDA919C2F365A90425311A68A1F72928EB84DZAzBM" TargetMode="External"/><Relationship Id="rId7" Type="http://schemas.openxmlformats.org/officeDocument/2006/relationships/hyperlink" Target="consultantplus://offline/ref=84F678064D4866724DD24ABB869B982AC7DA4ED894992F365A90425311A68A1F72928EB54CZAzAM" TargetMode="External"/><Relationship Id="rId12" Type="http://schemas.openxmlformats.org/officeDocument/2006/relationships/hyperlink" Target="consultantplus://offline/ref=84F678064D4866724DD24ABB869B982AC7DA4ED894992F365A90425311A68A1F72928EB54FZAz4M" TargetMode="External"/><Relationship Id="rId17" Type="http://schemas.openxmlformats.org/officeDocument/2006/relationships/hyperlink" Target="consultantplus://offline/ref=84F678064D4866724DD24ABB869B982AC7DB40DD9D9A2F365A90425311A68A1F72928EB04CA37A6CZ1zDM" TargetMode="External"/><Relationship Id="rId25" Type="http://schemas.openxmlformats.org/officeDocument/2006/relationships/hyperlink" Target="consultantplus://offline/ref=84F678064D4866724DD24ABB869B982AC7D246DD939E2F365A90425311A68A1F72928EB04CA37A6EZ1zAM" TargetMode="External"/><Relationship Id="rId2" Type="http://schemas.openxmlformats.org/officeDocument/2006/relationships/settings" Target="settings.xml"/><Relationship Id="rId16" Type="http://schemas.openxmlformats.org/officeDocument/2006/relationships/hyperlink" Target="consultantplus://offline/ref=84F678064D4866724DD24ABB869B982AC7DB40DD9D9A2F365A90425311A68A1F72928EB04CA37A6EZ1zCM" TargetMode="External"/><Relationship Id="rId20" Type="http://schemas.openxmlformats.org/officeDocument/2006/relationships/hyperlink" Target="consultantplus://offline/ref=84F678064D4866724DD24ABB869B982AC7DB40DD9D9A2F365A90425311A68A1F72928EB04CA37A6CZ1zC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F678064D4866724DD24ABB869B982AC7DB40DD9D9A2F365A90425311A68A1F72928EB04CA37A6FZ1zFM" TargetMode="External"/><Relationship Id="rId11" Type="http://schemas.openxmlformats.org/officeDocument/2006/relationships/hyperlink" Target="consultantplus://offline/ref=84F678064D4866724DD24ABB869B982AC7DA4ED894992F365A90425311A68A1F72928EB54CZAzAM" TargetMode="External"/><Relationship Id="rId24" Type="http://schemas.openxmlformats.org/officeDocument/2006/relationships/hyperlink" Target="consultantplus://offline/ref=84F678064D4866724DD24ABB869B982AC7D240D7979F2F365A90425311ZAz6M" TargetMode="External"/><Relationship Id="rId5" Type="http://schemas.openxmlformats.org/officeDocument/2006/relationships/hyperlink" Target="consultantplus://offline/ref=84F678064D4866724DD24ABB869B982AC7D246DD939E2F365A90425311A68A1F72928EB04CA37A6FZ1zFM" TargetMode="External"/><Relationship Id="rId15" Type="http://schemas.openxmlformats.org/officeDocument/2006/relationships/hyperlink" Target="consultantplus://offline/ref=84F678064D4866724DD24ABB869B982AC7DB40DD9D9A2F365A90425311A68A1F72928EB04CA37A6EZ1zDM" TargetMode="External"/><Relationship Id="rId23" Type="http://schemas.openxmlformats.org/officeDocument/2006/relationships/hyperlink" Target="consultantplus://offline/ref=84F678064D4866724DD24ABB869B982AC7D240D7979F2F365A90425311A68A1F72928EB04CA37A6EZ1zBM" TargetMode="External"/><Relationship Id="rId28" Type="http://schemas.openxmlformats.org/officeDocument/2006/relationships/hyperlink" Target="consultantplus://offline/ref=84F678064D4866724DD24ABB869B982AC7D246DD939E2F365A90425311A68A1F72928EB04CA37A6EZ1zEM" TargetMode="External"/><Relationship Id="rId10" Type="http://schemas.openxmlformats.org/officeDocument/2006/relationships/hyperlink" Target="consultantplus://offline/ref=84F678064D4866724DD24ABB869B982AC7DB40DD9D9A2F365A90425311A68A1F72928EB04CA37A6FZ1zFM" TargetMode="External"/><Relationship Id="rId19" Type="http://schemas.openxmlformats.org/officeDocument/2006/relationships/hyperlink" Target="consultantplus://offline/ref=84F678064D4866724DD24ABB869B982AC7DA4FDA919C2F365A90425311A68A1F72928EB04EAAZ7z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F678064D4866724DD24ABB869B982AC7D246DD939E2F365A90425311A68A1F72928EB04CA37A6FZ1zFM" TargetMode="External"/><Relationship Id="rId14" Type="http://schemas.openxmlformats.org/officeDocument/2006/relationships/hyperlink" Target="consultantplus://offline/ref=84F678064D4866724DD24ABB869B982AC7DB40DD9D9A2F365A90425311A68A1F72928EB04CA37A6EZ1zBM" TargetMode="External"/><Relationship Id="rId22" Type="http://schemas.openxmlformats.org/officeDocument/2006/relationships/hyperlink" Target="consultantplus://offline/ref=84F678064D4866724DD24ABB869B982AC7DA4FDA919C2F365A90425311A68A1F72928EB04FA1Z7zAM" TargetMode="External"/><Relationship Id="rId27" Type="http://schemas.openxmlformats.org/officeDocument/2006/relationships/hyperlink" Target="consultantplus://offline/ref=84F678064D4866724DD24ABB869B982AC7D246DD939E2F365A90425311A68A1F72928EB04CA37A6EZ1zC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3670</Words>
  <Characters>20921</Characters>
  <Application>Microsoft Office Word</Application>
  <DocSecurity>0</DocSecurity>
  <Lines>174</Lines>
  <Paragraphs>49</Paragraphs>
  <ScaleCrop>false</ScaleCrop>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Pravovoi</dc:creator>
  <cp:keywords/>
  <dc:description/>
  <cp:lastModifiedBy>Pravovoi</cp:lastModifiedBy>
  <cp:revision>1</cp:revision>
  <dcterms:created xsi:type="dcterms:W3CDTF">2018-06-28T12:51:00Z</dcterms:created>
  <dcterms:modified xsi:type="dcterms:W3CDTF">2018-06-28T12:53:00Z</dcterms:modified>
</cp:coreProperties>
</file>